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ook w:val="0000" w:firstRow="0" w:lastRow="0" w:firstColumn="0" w:lastColumn="0" w:noHBand="0" w:noVBand="0"/>
      </w:tblPr>
      <w:tblGrid>
        <w:gridCol w:w="3664"/>
        <w:gridCol w:w="5984"/>
      </w:tblGrid>
      <w:tr w:rsidR="001951FE" w:rsidTr="00556250">
        <w:trPr>
          <w:jc w:val="center"/>
        </w:trPr>
        <w:tc>
          <w:tcPr>
            <w:tcW w:w="3664" w:type="dxa"/>
          </w:tcPr>
          <w:p w:rsidR="001951FE" w:rsidRPr="0030779B" w:rsidRDefault="001951FE" w:rsidP="001951FE">
            <w:pPr>
              <w:widowControl w:val="0"/>
              <w:spacing w:after="0" w:line="240" w:lineRule="auto"/>
              <w:jc w:val="center"/>
              <w:rPr>
                <w:b/>
                <w:color w:val="000000"/>
                <w:szCs w:val="26"/>
              </w:rPr>
            </w:pPr>
            <w:r w:rsidRPr="0030779B">
              <w:rPr>
                <w:b/>
                <w:color w:val="000000"/>
                <w:szCs w:val="26"/>
              </w:rPr>
              <w:t>ỦY BAN NHÂN DÂN</w:t>
            </w:r>
          </w:p>
          <w:p w:rsidR="001951FE" w:rsidRPr="00DD2A4F" w:rsidRDefault="001951FE" w:rsidP="001951FE">
            <w:pPr>
              <w:widowControl w:val="0"/>
              <w:spacing w:after="0" w:line="240" w:lineRule="auto"/>
              <w:jc w:val="center"/>
              <w:rPr>
                <w:b/>
                <w:color w:val="000000"/>
              </w:rPr>
            </w:pPr>
            <w:r w:rsidRPr="0030779B">
              <w:rPr>
                <w:b/>
                <w:color w:val="000000"/>
                <w:szCs w:val="26"/>
              </w:rPr>
              <w:t>TỈNH THÁI NGUYÊN</w:t>
            </w:r>
          </w:p>
          <w:p w:rsidR="001951FE" w:rsidRDefault="001951FE" w:rsidP="00CD6935">
            <w:pPr>
              <w:widowControl w:val="0"/>
              <w:spacing w:before="120"/>
              <w:jc w:val="center"/>
              <w:rPr>
                <w:b/>
                <w:color w:val="000000"/>
                <w:lang w:val="nl-NL"/>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525780</wp:posOffset>
                      </wp:positionH>
                      <wp:positionV relativeFrom="paragraph">
                        <wp:posOffset>36830</wp:posOffset>
                      </wp:positionV>
                      <wp:extent cx="1181100" cy="6350"/>
                      <wp:effectExtent l="0" t="0" r="19050" b="317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A774A"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9pt" to="134.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xEJwIAAEM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"/>
                  </w:pict>
                </mc:Fallback>
              </mc:AlternateContent>
            </w:r>
            <w:r>
              <w:rPr>
                <w:color w:val="000000"/>
              </w:rPr>
              <w:t xml:space="preserve">   Số:          /2026/QĐ-UBND</w:t>
            </w:r>
          </w:p>
        </w:tc>
        <w:tc>
          <w:tcPr>
            <w:tcW w:w="5984" w:type="dxa"/>
          </w:tcPr>
          <w:p w:rsidR="001951FE" w:rsidRDefault="001951FE" w:rsidP="001951FE">
            <w:pPr>
              <w:widowControl w:val="0"/>
              <w:spacing w:after="0" w:line="240" w:lineRule="auto"/>
              <w:jc w:val="center"/>
              <w:rPr>
                <w:b/>
                <w:color w:val="000000"/>
                <w:lang w:val="nl-NL"/>
              </w:rPr>
            </w:pPr>
            <w:r>
              <w:rPr>
                <w:b/>
                <w:color w:val="000000"/>
                <w:lang w:val="nl-NL"/>
              </w:rPr>
              <w:t>CỘNG H</w:t>
            </w:r>
            <w:r>
              <w:rPr>
                <w:b/>
                <w:color w:val="000000"/>
              </w:rPr>
              <w:t>ÒA</w:t>
            </w:r>
            <w:r>
              <w:rPr>
                <w:b/>
                <w:color w:val="000000"/>
                <w:lang w:val="nl-NL"/>
              </w:rPr>
              <w:t xml:space="preserve"> XÃ HỘI CHỦ NGHĨA VIỆT NAM</w:t>
            </w:r>
          </w:p>
          <w:p w:rsidR="001951FE" w:rsidRDefault="001951FE" w:rsidP="001951FE">
            <w:pPr>
              <w:widowControl w:val="0"/>
              <w:spacing w:after="0" w:line="240" w:lineRule="auto"/>
              <w:jc w:val="center"/>
              <w:rPr>
                <w:b/>
                <w:color w:val="000000"/>
                <w:lang w:val="nl-NL"/>
              </w:rPr>
            </w:pPr>
            <w:r>
              <w:rPr>
                <w:b/>
                <w:color w:val="000000"/>
                <w:lang w:val="nl-NL"/>
              </w:rPr>
              <w:t xml:space="preserve">Độc lập </w:t>
            </w:r>
            <w:r>
              <w:rPr>
                <w:b/>
                <w:color w:val="000000"/>
              </w:rPr>
              <w:t>-</w:t>
            </w:r>
            <w:r>
              <w:rPr>
                <w:b/>
                <w:color w:val="000000"/>
                <w:lang w:val="nl-NL"/>
              </w:rPr>
              <w:t xml:space="preserve"> Tự do - Hạnh phúc</w:t>
            </w:r>
          </w:p>
          <w:p w:rsidR="001951FE" w:rsidRDefault="001951FE" w:rsidP="00CD6935">
            <w:pPr>
              <w:widowControl w:val="0"/>
              <w:spacing w:before="120"/>
              <w:jc w:val="center"/>
              <w:rPr>
                <w:b/>
                <w:color w:val="000000"/>
                <w:lang w:val="nl-NL"/>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866140</wp:posOffset>
                      </wp:positionH>
                      <wp:positionV relativeFrom="paragraph">
                        <wp:posOffset>30480</wp:posOffset>
                      </wp:positionV>
                      <wp:extent cx="1987550" cy="12700"/>
                      <wp:effectExtent l="0" t="0" r="3175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75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FD95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2.4pt" to="224.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OjJwIAAEQ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"/>
                  </w:pict>
                </mc:Fallback>
              </mc:AlternateContent>
            </w:r>
            <w:r>
              <w:rPr>
                <w:i/>
                <w:iCs/>
                <w:color w:val="000000"/>
              </w:rPr>
              <w:t xml:space="preserve">        Thái Nguyên</w:t>
            </w:r>
            <w:r>
              <w:rPr>
                <w:i/>
                <w:iCs/>
                <w:color w:val="000000"/>
                <w:lang w:val="nl-NL"/>
              </w:rPr>
              <w:t xml:space="preserve">, ngày      tháng </w:t>
            </w:r>
            <w:r>
              <w:rPr>
                <w:i/>
                <w:iCs/>
                <w:color w:val="000000"/>
              </w:rPr>
              <w:t xml:space="preserve">   </w:t>
            </w:r>
            <w:r>
              <w:rPr>
                <w:i/>
                <w:iCs/>
                <w:color w:val="000000"/>
                <w:lang w:val="nl-NL"/>
              </w:rPr>
              <w:t xml:space="preserve"> năm 202</w:t>
            </w:r>
            <w:r>
              <w:rPr>
                <w:i/>
                <w:iCs/>
                <w:color w:val="000000"/>
              </w:rPr>
              <w:t>6</w:t>
            </w:r>
            <w:r>
              <w:rPr>
                <w:i/>
                <w:iCs/>
                <w:color w:val="000000"/>
                <w:lang w:val="nl-NL"/>
              </w:rPr>
              <w:t xml:space="preserve">     </w:t>
            </w:r>
          </w:p>
        </w:tc>
      </w:tr>
    </w:tbl>
    <w:p w:rsidR="00D622C3" w:rsidRDefault="001951FE" w:rsidP="00CD6935">
      <w:pPr>
        <w:spacing w:before="240" w:after="0"/>
        <w:jc w:val="center"/>
      </w:pPr>
      <w:r>
        <w:rPr>
          <w:b/>
          <w:bCs/>
          <w:noProof/>
          <w:color w:val="000000"/>
        </w:rPr>
        <mc:AlternateContent>
          <mc:Choice Requires="wps">
            <w:drawing>
              <wp:anchor distT="45720" distB="45720" distL="114300" distR="114300" simplePos="0" relativeHeight="251661312" behindDoc="0" locked="0" layoutInCell="1" allowOverlap="1">
                <wp:simplePos x="0" y="0"/>
                <wp:positionH relativeFrom="column">
                  <wp:posOffset>-676275</wp:posOffset>
                </wp:positionH>
                <wp:positionV relativeFrom="paragraph">
                  <wp:posOffset>55880</wp:posOffset>
                </wp:positionV>
                <wp:extent cx="1085215" cy="320675"/>
                <wp:effectExtent l="9525" t="8255" r="10160"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20675"/>
                        </a:xfrm>
                        <a:prstGeom prst="rect">
                          <a:avLst/>
                        </a:prstGeom>
                        <a:solidFill>
                          <a:srgbClr val="FFFFFF"/>
                        </a:solidFill>
                        <a:ln w="9525">
                          <a:solidFill>
                            <a:srgbClr val="000000"/>
                          </a:solidFill>
                          <a:miter lim="800000"/>
                          <a:headEnd/>
                          <a:tailEnd/>
                        </a:ln>
                      </wps:spPr>
                      <wps:txbx>
                        <w:txbxContent>
                          <w:p w:rsidR="001951FE" w:rsidRPr="00AE35CE" w:rsidRDefault="001951FE" w:rsidP="00DB4A7D">
                            <w:pPr>
                              <w:jc w:val="center"/>
                              <w:rPr>
                                <w:b/>
                              </w:rPr>
                            </w:pPr>
                            <w:r w:rsidRPr="00AE35CE">
                              <w:rPr>
                                <w:b/>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25pt;margin-top:4.4pt;width:85.45pt;height:2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">
                <v:textbox>
                  <w:txbxContent>
                    <w:p w:rsidR="001951FE" w:rsidRPr="00AE35CE" w:rsidRDefault="001951FE" w:rsidP="00DB4A7D">
                      <w:pPr>
                        <w:jc w:val="center"/>
                        <w:rPr>
                          <w:b/>
                        </w:rPr>
                      </w:pPr>
                      <w:r w:rsidRPr="00AE35CE">
                        <w:rPr>
                          <w:b/>
                        </w:rPr>
                        <w:t>DỰ THẢO</w:t>
                      </w:r>
                    </w:p>
                  </w:txbxContent>
                </v:textbox>
                <w10:wrap type="square"/>
              </v:shape>
            </w:pict>
          </mc:Fallback>
        </mc:AlternateContent>
      </w:r>
      <w:r w:rsidR="00E046F7">
        <w:rPr>
          <w:b/>
          <w:sz w:val="28"/>
        </w:rPr>
        <w:t>QUYẾT ĐỊNH</w:t>
      </w:r>
    </w:p>
    <w:p w:rsidR="00D622C3" w:rsidRDefault="00E046F7" w:rsidP="00CD6935">
      <w:pPr>
        <w:spacing w:after="240" w:line="240" w:lineRule="auto"/>
        <w:jc w:val="center"/>
      </w:pPr>
      <w:r>
        <w:rPr>
          <w:b/>
          <w:sz w:val="28"/>
        </w:rPr>
        <w:t>Bãi bỏ Quyết định số 28/2025/QĐ-UBND ngày 08 tháng 12 năm 2025 của Ủy ban nhân dân tỉnh Thái Nguyên ban hành Quy định trình tự, thủ tục thẩm định, công nhận kết quả thăm dò khoáng sản thuộc thẩm quyền cấp giấy phép của Ủy ban nhân dân tỉnh Thái Nguyên</w:t>
      </w:r>
    </w:p>
    <w:p w:rsidR="00D622C3" w:rsidRPr="00A37313" w:rsidRDefault="00E046F7" w:rsidP="00CD6935">
      <w:pPr>
        <w:spacing w:before="240" w:after="40" w:line="264" w:lineRule="auto"/>
        <w:ind w:firstLine="567"/>
        <w:jc w:val="both"/>
        <w:rPr>
          <w:sz w:val="28"/>
          <w:szCs w:val="28"/>
        </w:rPr>
      </w:pPr>
      <w:r w:rsidRPr="00A37313">
        <w:rPr>
          <w:i/>
          <w:sz w:val="28"/>
          <w:szCs w:val="28"/>
        </w:rPr>
        <w:t>Căn cứ Luật Tổ chức chính quyền địa phương số 72/2025/QH15;</w:t>
      </w:r>
    </w:p>
    <w:p w:rsidR="00D622C3" w:rsidRPr="00A37313" w:rsidRDefault="00E046F7">
      <w:pPr>
        <w:spacing w:after="40" w:line="264" w:lineRule="auto"/>
        <w:ind w:firstLine="567"/>
        <w:jc w:val="both"/>
        <w:rPr>
          <w:sz w:val="28"/>
          <w:szCs w:val="28"/>
        </w:rPr>
      </w:pPr>
      <w:r w:rsidRPr="00A37313">
        <w:rPr>
          <w:i/>
          <w:sz w:val="28"/>
          <w:szCs w:val="28"/>
        </w:rPr>
        <w:t>Căn cứ Luật Ban hành văn bản quy phạm pháp luật số 64/2025/QH15 và Luật sửa đổi, bổ sung một số điều của Luật Ban hành văn bản quy phạm pháp luật số 87/2025/QH15;</w:t>
      </w:r>
    </w:p>
    <w:p w:rsidR="00D622C3" w:rsidRPr="00A37313" w:rsidRDefault="00E046F7">
      <w:pPr>
        <w:spacing w:after="40" w:line="264" w:lineRule="auto"/>
        <w:ind w:firstLine="567"/>
        <w:jc w:val="both"/>
        <w:rPr>
          <w:sz w:val="28"/>
          <w:szCs w:val="28"/>
        </w:rPr>
      </w:pPr>
      <w:r w:rsidRPr="00A37313">
        <w:rPr>
          <w:i/>
          <w:sz w:val="28"/>
          <w:szCs w:val="28"/>
        </w:rPr>
        <w:t>Căn cứ Luật Địa chất và khoáng sản số 54/2024/QH15 và Luật sửa đổi, bổ sung một số điều của Luật Địa chất và khoáng sản số 147/2025/QH15;</w:t>
      </w:r>
    </w:p>
    <w:p w:rsidR="00D622C3" w:rsidRPr="00A37313" w:rsidRDefault="00E046F7">
      <w:pPr>
        <w:spacing w:after="40" w:line="264" w:lineRule="auto"/>
        <w:ind w:firstLine="567"/>
        <w:jc w:val="both"/>
        <w:rPr>
          <w:sz w:val="28"/>
          <w:szCs w:val="28"/>
        </w:rPr>
      </w:pPr>
      <w:r w:rsidRPr="00A37313">
        <w:rPr>
          <w:i/>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rsidR="00D622C3" w:rsidRPr="00A37313" w:rsidRDefault="00E046F7">
      <w:pPr>
        <w:spacing w:after="40" w:line="264" w:lineRule="auto"/>
        <w:ind w:firstLine="567"/>
        <w:jc w:val="both"/>
        <w:rPr>
          <w:sz w:val="28"/>
          <w:szCs w:val="28"/>
        </w:rPr>
      </w:pPr>
      <w:r w:rsidRPr="00A37313">
        <w:rPr>
          <w:i/>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D622C3" w:rsidRPr="00A37313" w:rsidRDefault="00E046F7">
      <w:pPr>
        <w:spacing w:after="40" w:line="264" w:lineRule="auto"/>
        <w:ind w:firstLine="567"/>
        <w:jc w:val="both"/>
        <w:rPr>
          <w:sz w:val="28"/>
          <w:szCs w:val="28"/>
        </w:rPr>
      </w:pPr>
      <w:r w:rsidRPr="00A37313">
        <w:rPr>
          <w:i/>
          <w:sz w:val="28"/>
          <w:szCs w:val="28"/>
        </w:rPr>
        <w:t>Căn cứ Nghị định số 193/2025/NĐ-CP ngày 02 tháng 7 năm 2025 của Chính phủ quy định chi tiết một số điều và biện pháp thi hành Luật Địa chất và khoáng sản;</w:t>
      </w:r>
    </w:p>
    <w:p w:rsidR="00D622C3" w:rsidRPr="00A37313" w:rsidRDefault="00E046F7">
      <w:pPr>
        <w:spacing w:after="40" w:line="264" w:lineRule="auto"/>
        <w:ind w:firstLine="567"/>
        <w:jc w:val="both"/>
        <w:rPr>
          <w:sz w:val="28"/>
          <w:szCs w:val="28"/>
        </w:rPr>
      </w:pPr>
      <w:r w:rsidRPr="00A37313">
        <w:rPr>
          <w:i/>
          <w:sz w:val="28"/>
          <w:szCs w:val="28"/>
        </w:rPr>
        <w:t>Căn cứ Nghị định số 21/2026/NĐ-CP ngày 16 tháng 01 năm 2026 của Chính phủ sửa đổi, bổ sung một số điều của Nghị định số 193/2025/NĐ-CP và quy định chi tiết một số điều và biện pháp thi hành Luật sửa đổi, bổ sung một số điều của Luật Địa chất và khoáng sản;</w:t>
      </w:r>
    </w:p>
    <w:p w:rsidR="00D622C3" w:rsidRPr="00A37313" w:rsidRDefault="00E046F7">
      <w:pPr>
        <w:spacing w:after="40" w:line="264" w:lineRule="auto"/>
        <w:ind w:firstLine="567"/>
        <w:jc w:val="both"/>
        <w:rPr>
          <w:sz w:val="28"/>
          <w:szCs w:val="28"/>
        </w:rPr>
      </w:pPr>
      <w:r w:rsidRPr="00A37313">
        <w:rPr>
          <w:i/>
          <w:sz w:val="28"/>
          <w:szCs w:val="28"/>
        </w:rPr>
        <w:t>Theo đề nghị của Giám đốc Sở Nông nghiệp và Môi trường tại Tờ trình số       /TTr-SNNMT ngày      tháng      năm 2026.</w:t>
      </w:r>
    </w:p>
    <w:p w:rsidR="00D622C3" w:rsidRPr="00A37313" w:rsidRDefault="00E046F7">
      <w:pPr>
        <w:spacing w:after="100"/>
        <w:ind w:firstLine="567"/>
        <w:jc w:val="both"/>
        <w:rPr>
          <w:sz w:val="28"/>
          <w:szCs w:val="28"/>
        </w:rPr>
      </w:pPr>
      <w:r w:rsidRPr="00A37313">
        <w:rPr>
          <w:sz w:val="28"/>
          <w:szCs w:val="28"/>
        </w:rPr>
        <w:t>Ủy ban nhân dân tỉnh Thái Nguyên ban hành Quyết định bãi bỏ Quyết định số 28/2025/QĐ-UBND ngày 08 tháng 12 năm 2025 của Ủy ban nhân dân tỉnh Thái Nguyên ban hành Quy định trình tự, thủ tục thẩm định, công nhận kết quả thăm dò khoáng sản thuộc thẩm quyền cấp giấy phép của Ủy ban nhân dân tỉnh Thái Nguyên.</w:t>
      </w:r>
    </w:p>
    <w:p w:rsidR="004B4492" w:rsidRDefault="004B4492" w:rsidP="00CD6935">
      <w:pPr>
        <w:spacing w:after="60"/>
        <w:ind w:firstLine="567"/>
        <w:jc w:val="both"/>
        <w:rPr>
          <w:b/>
          <w:sz w:val="28"/>
          <w:szCs w:val="28"/>
        </w:rPr>
      </w:pPr>
    </w:p>
    <w:p w:rsidR="00D622C3" w:rsidRPr="00A37313" w:rsidRDefault="00E046F7" w:rsidP="00CD6935">
      <w:pPr>
        <w:spacing w:after="60"/>
        <w:ind w:firstLine="567"/>
        <w:jc w:val="both"/>
        <w:rPr>
          <w:sz w:val="28"/>
          <w:szCs w:val="28"/>
        </w:rPr>
      </w:pPr>
      <w:bookmarkStart w:id="0" w:name="_GoBack"/>
      <w:bookmarkEnd w:id="0"/>
      <w:r w:rsidRPr="00A37313">
        <w:rPr>
          <w:b/>
          <w:sz w:val="28"/>
          <w:szCs w:val="28"/>
        </w:rPr>
        <w:lastRenderedPageBreak/>
        <w:t>Điều 1. Bãi bỏ toàn bộ văn bản</w:t>
      </w:r>
    </w:p>
    <w:p w:rsidR="00D622C3" w:rsidRPr="00A37313" w:rsidRDefault="00E046F7">
      <w:pPr>
        <w:spacing w:after="60"/>
        <w:ind w:firstLine="567"/>
        <w:jc w:val="both"/>
        <w:rPr>
          <w:sz w:val="28"/>
          <w:szCs w:val="28"/>
        </w:rPr>
      </w:pPr>
      <w:r w:rsidRPr="00A37313">
        <w:rPr>
          <w:sz w:val="28"/>
          <w:szCs w:val="28"/>
        </w:rPr>
        <w:t>Bãi bỏ toàn bộ Quyết định số 28/2025/QĐ-UBND ngày 08 tháng 12 năm 2025 của Ủy ban nhân dân tỉnh Thái Nguyên ban hành Quy định trình tự, thủ tục thẩm định, công nhận kết quả thăm dò khoáng sản thuộc thẩm quyền cấp giấy phép của Ủy ban nhân dân tỉnh Thái Nguyên.</w:t>
      </w:r>
    </w:p>
    <w:p w:rsidR="00D622C3" w:rsidRPr="00A37313" w:rsidRDefault="00E046F7" w:rsidP="00CD6935">
      <w:pPr>
        <w:spacing w:after="60"/>
        <w:ind w:firstLine="567"/>
        <w:jc w:val="both"/>
        <w:rPr>
          <w:sz w:val="28"/>
          <w:szCs w:val="28"/>
        </w:rPr>
      </w:pPr>
      <w:r w:rsidRPr="00A37313">
        <w:rPr>
          <w:b/>
          <w:sz w:val="28"/>
          <w:szCs w:val="28"/>
        </w:rPr>
        <w:t>Điều 2. Điều khoản thi hành</w:t>
      </w:r>
    </w:p>
    <w:p w:rsidR="00D622C3" w:rsidRPr="00700293" w:rsidRDefault="00E046F7">
      <w:pPr>
        <w:spacing w:after="60"/>
        <w:ind w:firstLine="567"/>
        <w:jc w:val="both"/>
        <w:rPr>
          <w:i/>
          <w:sz w:val="28"/>
          <w:szCs w:val="28"/>
        </w:rPr>
      </w:pPr>
      <w:r w:rsidRPr="00A37313">
        <w:rPr>
          <w:sz w:val="28"/>
          <w:szCs w:val="28"/>
        </w:rPr>
        <w:t>Quy</w:t>
      </w:r>
      <w:r w:rsidR="00700293">
        <w:rPr>
          <w:sz w:val="28"/>
          <w:szCs w:val="28"/>
        </w:rPr>
        <w:t>ết định này có hiệu lực thi hành kể</w:t>
      </w:r>
      <w:r w:rsidRPr="00A37313">
        <w:rPr>
          <w:sz w:val="28"/>
          <w:szCs w:val="28"/>
        </w:rPr>
        <w:t xml:space="preserve"> t</w:t>
      </w:r>
      <w:r w:rsidR="00700293">
        <w:rPr>
          <w:sz w:val="28"/>
          <w:szCs w:val="28"/>
        </w:rPr>
        <w:t>ừ ngày      tháng      năm 2026 (</w:t>
      </w:r>
      <w:r w:rsidR="00700293">
        <w:rPr>
          <w:i/>
          <w:sz w:val="28"/>
          <w:szCs w:val="28"/>
        </w:rPr>
        <w:t>sau 10 ngày kể từ ngày ký ban hành).</w:t>
      </w:r>
    </w:p>
    <w:p w:rsidR="00D622C3" w:rsidRPr="00A37313" w:rsidRDefault="00E046F7" w:rsidP="00CD6935">
      <w:pPr>
        <w:spacing w:after="240"/>
        <w:ind w:firstLine="567"/>
        <w:jc w:val="both"/>
        <w:rPr>
          <w:sz w:val="28"/>
          <w:szCs w:val="28"/>
        </w:rPr>
      </w:pPr>
      <w:r w:rsidRPr="00A37313">
        <w:rPr>
          <w:sz w:val="28"/>
          <w:szCs w:val="28"/>
        </w:rPr>
        <w:t>Chánh Văn phòng Ủy ban nhân dân tỉnh; Giám đốc Sở Nông nghiệp và Môi trường; Thủ trưởng các sở, ban, ngành của tỉnh; Chủ tịch Ủy ban nhân dân các xã, phường; các cơ quan, tổ chức, cá nhân có liên quan chịu trách nhiệm thi hành Quyết định này./.</w:t>
      </w:r>
    </w:p>
    <w:tbl>
      <w:tblPr>
        <w:tblW w:w="0" w:type="auto"/>
        <w:jc w:val="center"/>
        <w:tblLook w:val="04A0" w:firstRow="1" w:lastRow="0" w:firstColumn="1" w:lastColumn="0" w:noHBand="0" w:noVBand="1"/>
      </w:tblPr>
      <w:tblGrid>
        <w:gridCol w:w="4535"/>
        <w:gridCol w:w="4535"/>
      </w:tblGrid>
      <w:tr w:rsidR="00D622C3">
        <w:trPr>
          <w:jc w:val="center"/>
        </w:trPr>
        <w:tc>
          <w:tcPr>
            <w:tcW w:w="4535" w:type="dxa"/>
            <w:tcBorders>
              <w:top w:val="nil"/>
              <w:left w:val="nil"/>
              <w:bottom w:val="nil"/>
              <w:right w:val="nil"/>
            </w:tcBorders>
          </w:tcPr>
          <w:p w:rsidR="00CD6935" w:rsidRPr="00CD6935" w:rsidRDefault="00E046F7">
            <w:pPr>
              <w:spacing w:after="0" w:line="240" w:lineRule="auto"/>
              <w:rPr>
                <w:sz w:val="22"/>
              </w:rPr>
            </w:pPr>
            <w:r w:rsidRPr="00CD6935">
              <w:rPr>
                <w:b/>
                <w:i/>
                <w:sz w:val="22"/>
              </w:rPr>
              <w:t>Nơi nhận:</w:t>
            </w:r>
            <w:r w:rsidRPr="00CD6935">
              <w:br/>
            </w:r>
            <w:r w:rsidRPr="00CD6935">
              <w:rPr>
                <w:sz w:val="22"/>
              </w:rPr>
              <w:t>- Như Điều 2;</w:t>
            </w:r>
            <w:r w:rsidRPr="00CD6935">
              <w:br/>
            </w:r>
            <w:r w:rsidRPr="00CD6935">
              <w:rPr>
                <w:sz w:val="22"/>
              </w:rPr>
              <w:t>- Văn phòng Chính phủ;</w:t>
            </w:r>
            <w:r w:rsidRPr="00CD6935">
              <w:br/>
            </w:r>
            <w:r w:rsidRPr="00CD6935">
              <w:rPr>
                <w:sz w:val="22"/>
              </w:rPr>
              <w:t>- Bộ Nông nghiệp và Môi trường;</w:t>
            </w:r>
            <w:r w:rsidRPr="00CD6935">
              <w:br/>
            </w:r>
            <w:r w:rsidRPr="00CD6935">
              <w:rPr>
                <w:sz w:val="22"/>
              </w:rPr>
              <w:t>- Cục Kiểm tra văn bản và Quản lý xử lý vi phạm hành chính - Bộ Tư pháp;</w:t>
            </w:r>
            <w:r w:rsidRPr="00CD6935">
              <w:br/>
            </w:r>
            <w:r w:rsidRPr="00CD6935">
              <w:rPr>
                <w:sz w:val="22"/>
              </w:rPr>
              <w:t>- Thường trực Tỉnh ủy;</w:t>
            </w:r>
            <w:r w:rsidRPr="00CD6935">
              <w:br/>
            </w:r>
            <w:r w:rsidRPr="00CD6935">
              <w:rPr>
                <w:sz w:val="22"/>
              </w:rPr>
              <w:t>- Thường trực HĐND tỉnh;</w:t>
            </w:r>
          </w:p>
          <w:p w:rsidR="00CD6935" w:rsidRPr="00CD6935" w:rsidRDefault="00CD6935">
            <w:pPr>
              <w:spacing w:after="0" w:line="240" w:lineRule="auto"/>
              <w:rPr>
                <w:sz w:val="22"/>
              </w:rPr>
            </w:pPr>
            <w:r w:rsidRPr="00CD6935">
              <w:rPr>
                <w:sz w:val="22"/>
              </w:rPr>
              <w:t>- Ủy ban mặt trận tổ quốc tỉnh;</w:t>
            </w:r>
          </w:p>
          <w:p w:rsidR="00D622C3" w:rsidRPr="00CD6935" w:rsidRDefault="00CD6935" w:rsidP="00CD6935">
            <w:pPr>
              <w:spacing w:after="0" w:line="240" w:lineRule="auto"/>
            </w:pPr>
            <w:r w:rsidRPr="00CD6935">
              <w:rPr>
                <w:sz w:val="22"/>
              </w:rPr>
              <w:t>- Đoàn đại biểu Quốc hội tỉnh;</w:t>
            </w:r>
            <w:r w:rsidR="00E046F7" w:rsidRPr="00CD6935">
              <w:br/>
            </w:r>
            <w:r w:rsidR="00E046F7" w:rsidRPr="00CD6935">
              <w:rPr>
                <w:sz w:val="22"/>
              </w:rPr>
              <w:t>- Chủ tịch, các PCT UBND tỉnh;</w:t>
            </w:r>
            <w:r w:rsidR="00E046F7" w:rsidRPr="00CD6935">
              <w:br/>
            </w:r>
            <w:r w:rsidR="00E046F7" w:rsidRPr="00CD6935">
              <w:rPr>
                <w:sz w:val="22"/>
              </w:rPr>
              <w:t>- Các sở, ban, ngành của tỉnh;</w:t>
            </w:r>
            <w:r w:rsidR="00E046F7" w:rsidRPr="00CD6935">
              <w:br/>
            </w:r>
            <w:r w:rsidR="00E046F7" w:rsidRPr="00CD6935">
              <w:rPr>
                <w:sz w:val="22"/>
              </w:rPr>
              <w:t>- UBND các xã, phường;</w:t>
            </w:r>
            <w:r w:rsidR="00E046F7" w:rsidRPr="00CD6935">
              <w:br/>
            </w:r>
            <w:r w:rsidR="00E046F7" w:rsidRPr="00CD6935">
              <w:rPr>
                <w:sz w:val="22"/>
              </w:rPr>
              <w:t>- Trung tâm Thông tin tỉnh;</w:t>
            </w:r>
            <w:r w:rsidR="00E046F7" w:rsidRPr="00CD6935">
              <w:br/>
            </w:r>
            <w:r w:rsidR="00E046F7" w:rsidRPr="00CD6935">
              <w:rPr>
                <w:sz w:val="22"/>
              </w:rPr>
              <w:t>- Lưu: VT, CNN&amp;XD.</w:t>
            </w:r>
          </w:p>
        </w:tc>
        <w:tc>
          <w:tcPr>
            <w:tcW w:w="4535" w:type="dxa"/>
            <w:tcBorders>
              <w:top w:val="nil"/>
              <w:left w:val="nil"/>
              <w:bottom w:val="nil"/>
              <w:right w:val="nil"/>
            </w:tcBorders>
          </w:tcPr>
          <w:p w:rsidR="00D622C3" w:rsidRPr="00A37313" w:rsidRDefault="00E046F7" w:rsidP="00CD6935">
            <w:pPr>
              <w:spacing w:after="0" w:line="240" w:lineRule="auto"/>
              <w:jc w:val="center"/>
              <w:rPr>
                <w:sz w:val="28"/>
                <w:szCs w:val="28"/>
              </w:rPr>
            </w:pPr>
            <w:r w:rsidRPr="00A37313">
              <w:rPr>
                <w:b/>
                <w:sz w:val="28"/>
                <w:szCs w:val="28"/>
              </w:rPr>
              <w:t>TM. ỦY BAN NHÂN DÂN</w:t>
            </w:r>
            <w:r w:rsidRPr="00A37313">
              <w:rPr>
                <w:sz w:val="28"/>
                <w:szCs w:val="28"/>
              </w:rPr>
              <w:br/>
            </w:r>
            <w:r w:rsidRPr="00A37313">
              <w:rPr>
                <w:b/>
                <w:sz w:val="28"/>
                <w:szCs w:val="28"/>
              </w:rPr>
              <w:t>KT. CHỦ TỊCH</w:t>
            </w:r>
            <w:r w:rsidRPr="00A37313">
              <w:rPr>
                <w:sz w:val="28"/>
                <w:szCs w:val="28"/>
              </w:rPr>
              <w:br/>
            </w:r>
            <w:r w:rsidRPr="00A37313">
              <w:rPr>
                <w:b/>
                <w:sz w:val="28"/>
                <w:szCs w:val="28"/>
              </w:rPr>
              <w:t>PHÓ CHỦ TỊCH</w:t>
            </w:r>
            <w:r w:rsidRPr="00A37313">
              <w:rPr>
                <w:sz w:val="28"/>
                <w:szCs w:val="28"/>
              </w:rPr>
              <w:br/>
            </w:r>
            <w:r w:rsidRPr="00A37313">
              <w:rPr>
                <w:sz w:val="28"/>
                <w:szCs w:val="28"/>
              </w:rPr>
              <w:br/>
            </w:r>
            <w:r w:rsidRPr="00A37313">
              <w:rPr>
                <w:sz w:val="28"/>
                <w:szCs w:val="28"/>
              </w:rPr>
              <w:br/>
            </w:r>
            <w:r w:rsidRPr="00A37313">
              <w:rPr>
                <w:sz w:val="28"/>
                <w:szCs w:val="28"/>
              </w:rPr>
              <w:br/>
            </w:r>
            <w:r w:rsidRPr="00A37313">
              <w:rPr>
                <w:b/>
                <w:sz w:val="28"/>
                <w:szCs w:val="28"/>
              </w:rPr>
              <w:br/>
            </w:r>
            <w:r w:rsidRPr="00A37313">
              <w:rPr>
                <w:b/>
                <w:sz w:val="28"/>
                <w:szCs w:val="28"/>
              </w:rPr>
              <w:br/>
            </w:r>
            <w:r w:rsidR="00CD6935" w:rsidRPr="00A37313">
              <w:rPr>
                <w:b/>
                <w:sz w:val="28"/>
                <w:szCs w:val="28"/>
              </w:rPr>
              <w:t>Nguyễn Thị Loan</w:t>
            </w:r>
          </w:p>
        </w:tc>
      </w:tr>
    </w:tbl>
    <w:p w:rsidR="00E046F7" w:rsidRDefault="00E046F7"/>
    <w:sectPr w:rsidR="00E046F7" w:rsidSect="001951FE">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951FE"/>
    <w:rsid w:val="0029639D"/>
    <w:rsid w:val="00326F90"/>
    <w:rsid w:val="003B7980"/>
    <w:rsid w:val="004B4492"/>
    <w:rsid w:val="00700293"/>
    <w:rsid w:val="009717D9"/>
    <w:rsid w:val="00A37313"/>
    <w:rsid w:val="00AA1D8D"/>
    <w:rsid w:val="00B47730"/>
    <w:rsid w:val="00CB0664"/>
    <w:rsid w:val="00CD6935"/>
    <w:rsid w:val="00D622C3"/>
    <w:rsid w:val="00DB4A7D"/>
    <w:rsid w:val="00E046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4D4FE"/>
  <w14:defaultImageDpi w14:val="300"/>
  <w15:docId w15:val="{1C716FDE-C7DA-41D9-88E1-856E956C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DB4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A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7B2D-CD8B-416F-9292-FE4A7E88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7</cp:revision>
  <cp:lastPrinted>2026-05-18T03:57:00Z</cp:lastPrinted>
  <dcterms:created xsi:type="dcterms:W3CDTF">2013-12-23T23:15:00Z</dcterms:created>
  <dcterms:modified xsi:type="dcterms:W3CDTF">2026-05-19T01:00:00Z</dcterms:modified>
  <cp:category/>
</cp:coreProperties>
</file>